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11C4" w14:textId="77777777" w:rsidR="00D57DFE" w:rsidRDefault="00D57DFE" w:rsidP="00D57DFE">
      <w:pPr>
        <w:jc w:val="center"/>
        <w:rPr>
          <w:sz w:val="36"/>
          <w:szCs w:val="36"/>
        </w:rPr>
      </w:pPr>
    </w:p>
    <w:p w14:paraId="2D57D361" w14:textId="77777777" w:rsidR="00000000" w:rsidRPr="00852C1F" w:rsidRDefault="00D57DFE" w:rsidP="00D57DFE">
      <w:pPr>
        <w:jc w:val="center"/>
        <w:rPr>
          <w:b/>
          <w:bCs/>
          <w:sz w:val="40"/>
          <w:szCs w:val="40"/>
        </w:rPr>
      </w:pPr>
      <w:r w:rsidRPr="00852C1F">
        <w:rPr>
          <w:b/>
          <w:bCs/>
          <w:sz w:val="40"/>
          <w:szCs w:val="40"/>
        </w:rPr>
        <w:t>Public Notice</w:t>
      </w:r>
    </w:p>
    <w:p w14:paraId="1D54F21A" w14:textId="1834666A" w:rsidR="00D57DFE" w:rsidRPr="00852C1F" w:rsidRDefault="00A0739F" w:rsidP="00150F07">
      <w:pPr>
        <w:jc w:val="center"/>
        <w:rPr>
          <w:b/>
          <w:bCs/>
          <w:sz w:val="40"/>
          <w:szCs w:val="40"/>
        </w:rPr>
      </w:pPr>
      <w:r w:rsidRPr="00852C1F">
        <w:rPr>
          <w:b/>
          <w:bCs/>
          <w:sz w:val="40"/>
          <w:szCs w:val="40"/>
        </w:rPr>
        <w:t xml:space="preserve">2024 Capital Improvements </w:t>
      </w:r>
      <w:r w:rsidR="008734D5" w:rsidRPr="00852C1F">
        <w:rPr>
          <w:b/>
          <w:bCs/>
          <w:sz w:val="40"/>
          <w:szCs w:val="40"/>
        </w:rPr>
        <w:t>Projects List</w:t>
      </w:r>
    </w:p>
    <w:p w14:paraId="04E4B6A4" w14:textId="0F4B56EA" w:rsidR="00852C1F" w:rsidRDefault="00D57DFE" w:rsidP="00150F07">
      <w:pPr>
        <w:jc w:val="both"/>
      </w:pPr>
      <w:r w:rsidRPr="00D57DFE">
        <w:t xml:space="preserve">As required by Dillingham Municipal </w:t>
      </w:r>
      <w:r w:rsidR="00A0739F" w:rsidRPr="00D57DFE">
        <w:t>Code</w:t>
      </w:r>
      <w:r w:rsidR="00A0739F">
        <w:t xml:space="preserve">s 2.68.160 and 4.12.020, </w:t>
      </w:r>
      <w:r w:rsidR="008734D5">
        <w:t>t</w:t>
      </w:r>
      <w:r w:rsidR="00A0739F">
        <w:t>he Planning</w:t>
      </w:r>
      <w:r w:rsidR="008734D5">
        <w:t xml:space="preserve"> Department i</w:t>
      </w:r>
      <w:r w:rsidR="00A0739F">
        <w:t>s posting the Capital Improvement Projects that have been identified by the City of Dillingham</w:t>
      </w:r>
      <w:r w:rsidR="008734D5">
        <w:t xml:space="preserve"> staff.  These projects were chosen by need, available funding, and importance of function </w:t>
      </w:r>
      <w:r w:rsidR="00150F07">
        <w:t xml:space="preserve">and services </w:t>
      </w:r>
      <w:r w:rsidR="008734D5">
        <w:t xml:space="preserve">to the residents of Dillingham. These projects have not been sorted by order of importance, or degree of funding at this time; these projects have only been identified and will be sorted by order of importance during the November 2023 Planning Commission Meeting.  </w:t>
      </w:r>
    </w:p>
    <w:p w14:paraId="73C7F2A4" w14:textId="04106AFA" w:rsidR="00420236" w:rsidRPr="00150F07" w:rsidRDefault="008734D5" w:rsidP="00150F07">
      <w:pPr>
        <w:jc w:val="both"/>
        <w:rPr>
          <w:sz w:val="28"/>
          <w:szCs w:val="28"/>
          <w:u w:val="single"/>
        </w:rPr>
      </w:pPr>
      <w:r w:rsidRPr="00150F07">
        <w:rPr>
          <w:sz w:val="28"/>
          <w:szCs w:val="28"/>
          <w:u w:val="single"/>
        </w:rPr>
        <w:t xml:space="preserve">The list of projects </w:t>
      </w:r>
      <w:r w:rsidR="00E459A6" w:rsidRPr="00150F07">
        <w:rPr>
          <w:sz w:val="28"/>
          <w:szCs w:val="28"/>
          <w:u w:val="single"/>
        </w:rPr>
        <w:t>is</w:t>
      </w:r>
      <w:r w:rsidRPr="00150F07">
        <w:rPr>
          <w:sz w:val="28"/>
          <w:szCs w:val="28"/>
          <w:u w:val="single"/>
        </w:rPr>
        <w:t xml:space="preserve"> identified below:</w:t>
      </w:r>
    </w:p>
    <w:p w14:paraId="56F2BDC0" w14:textId="77777777" w:rsidR="008734D5" w:rsidRPr="00852C1F" w:rsidRDefault="008734D5" w:rsidP="00150F0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52C1F">
        <w:rPr>
          <w:sz w:val="28"/>
          <w:szCs w:val="28"/>
        </w:rPr>
        <w:t>Harbor Float Replacement</w:t>
      </w:r>
    </w:p>
    <w:p w14:paraId="6019E843" w14:textId="77777777" w:rsidR="008734D5" w:rsidRPr="00852C1F" w:rsidRDefault="008734D5" w:rsidP="00150F0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52C1F">
        <w:rPr>
          <w:sz w:val="28"/>
          <w:szCs w:val="28"/>
        </w:rPr>
        <w:t>Harbor Revetments and Breakwater/Emergency Bank Stabilization</w:t>
      </w:r>
    </w:p>
    <w:p w14:paraId="66DCFFA8" w14:textId="77777777" w:rsidR="008734D5" w:rsidRPr="00852C1F" w:rsidRDefault="008734D5" w:rsidP="00150F0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52C1F">
        <w:rPr>
          <w:sz w:val="28"/>
          <w:szCs w:val="28"/>
        </w:rPr>
        <w:t>Snag Point Erosion/Sewer Lagoon Bank Stabilization</w:t>
      </w:r>
    </w:p>
    <w:p w14:paraId="7D600F01" w14:textId="77777777" w:rsidR="008734D5" w:rsidRPr="00852C1F" w:rsidRDefault="008734D5" w:rsidP="00150F0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52C1F">
        <w:rPr>
          <w:sz w:val="28"/>
          <w:szCs w:val="28"/>
        </w:rPr>
        <w:t>Wastewater System Upgrades</w:t>
      </w:r>
    </w:p>
    <w:p w14:paraId="10504DC8" w14:textId="210E4059" w:rsidR="008734D5" w:rsidRPr="00852C1F" w:rsidRDefault="008734D5" w:rsidP="00150F0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52C1F">
        <w:rPr>
          <w:sz w:val="28"/>
          <w:szCs w:val="28"/>
        </w:rPr>
        <w:t>Downtown Fire Hall Replacement</w:t>
      </w:r>
    </w:p>
    <w:p w14:paraId="6E7E6D7B" w14:textId="77777777" w:rsidR="008734D5" w:rsidRPr="00852C1F" w:rsidRDefault="008734D5" w:rsidP="00150F0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52C1F">
        <w:rPr>
          <w:sz w:val="28"/>
          <w:szCs w:val="28"/>
        </w:rPr>
        <w:t xml:space="preserve">Water System Improvements, Phase III </w:t>
      </w:r>
    </w:p>
    <w:p w14:paraId="06FFE2D1" w14:textId="77777777" w:rsidR="008734D5" w:rsidRPr="00852C1F" w:rsidRDefault="008734D5" w:rsidP="00150F0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52C1F">
        <w:rPr>
          <w:sz w:val="28"/>
          <w:szCs w:val="28"/>
        </w:rPr>
        <w:t xml:space="preserve">Replace one well at the Landfill for Ground Water Monitoring </w:t>
      </w:r>
    </w:p>
    <w:p w14:paraId="35B224DA" w14:textId="77777777" w:rsidR="008734D5" w:rsidRPr="00852C1F" w:rsidRDefault="008734D5" w:rsidP="00150F0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52C1F">
        <w:rPr>
          <w:sz w:val="28"/>
          <w:szCs w:val="28"/>
        </w:rPr>
        <w:t xml:space="preserve">New Landfill Trash or Ash Cell </w:t>
      </w:r>
    </w:p>
    <w:p w14:paraId="7165AEE0" w14:textId="5B22C73E" w:rsidR="00852C1F" w:rsidRDefault="008734D5" w:rsidP="00150F0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52C1F">
        <w:rPr>
          <w:sz w:val="28"/>
          <w:szCs w:val="28"/>
        </w:rPr>
        <w:t>Repair Landfill Shop</w:t>
      </w:r>
    </w:p>
    <w:p w14:paraId="40E638EE" w14:textId="23236F97" w:rsidR="008734D5" w:rsidRPr="00852C1F" w:rsidRDefault="008734D5" w:rsidP="00150F07">
      <w:pPr>
        <w:jc w:val="both"/>
        <w:rPr>
          <w:sz w:val="28"/>
          <w:szCs w:val="28"/>
        </w:rPr>
      </w:pPr>
    </w:p>
    <w:p w14:paraId="0F2E4E6F" w14:textId="28ACC4EA" w:rsidR="008734D5" w:rsidRDefault="008734D5" w:rsidP="00150F07">
      <w:pPr>
        <w:pStyle w:val="ListParagraph"/>
        <w:numPr>
          <w:ilvl w:val="0"/>
          <w:numId w:val="2"/>
        </w:numPr>
        <w:jc w:val="both"/>
      </w:pPr>
      <w:r>
        <w:t xml:space="preserve">**Fire Hydrant Replacement </w:t>
      </w:r>
      <w:r w:rsidR="00E459A6">
        <w:t>and/or Repair</w:t>
      </w:r>
    </w:p>
    <w:p w14:paraId="419C20FF" w14:textId="77777777" w:rsidR="00E459A6" w:rsidRDefault="00E459A6" w:rsidP="00150F07">
      <w:pPr>
        <w:pStyle w:val="ListParagraph"/>
        <w:ind w:left="1440"/>
        <w:jc w:val="both"/>
      </w:pPr>
    </w:p>
    <w:p w14:paraId="5F0A061A" w14:textId="04338200" w:rsidR="00E459A6" w:rsidRDefault="00E459A6" w:rsidP="00150F07">
      <w:pPr>
        <w:pStyle w:val="ListParagraph"/>
        <w:ind w:left="1440"/>
        <w:jc w:val="both"/>
      </w:pPr>
      <w:r>
        <w:t>** Fire Hydrant Replacement was deemed as a Health and Safety Issue by the Planning Commission and elevated to the City Manager to</w:t>
      </w:r>
      <w:r w:rsidR="00150F07">
        <w:t xml:space="preserve"> be</w:t>
      </w:r>
      <w:r>
        <w:t xml:space="preserve"> treat</w:t>
      </w:r>
      <w:r w:rsidR="00150F07">
        <w:t>ed</w:t>
      </w:r>
      <w:r>
        <w:t xml:space="preserve"> as an Emergency Purchase by way of Code</w:t>
      </w:r>
      <w:r w:rsidR="0049028D">
        <w:t xml:space="preserve"> </w:t>
      </w:r>
      <w:r>
        <w:t>2.21.040, N and 2.30.020, D.2.</w:t>
      </w:r>
    </w:p>
    <w:p w14:paraId="18D4C092" w14:textId="77777777" w:rsidR="0023767F" w:rsidRDefault="008734D5" w:rsidP="00150F07">
      <w:pPr>
        <w:jc w:val="both"/>
      </w:pPr>
      <w:r>
        <w:t xml:space="preserve">At the time of this publication, not all financial needs or impacts were available for </w:t>
      </w:r>
      <w:r w:rsidR="00E459A6">
        <w:t>publication with this Public Notice. The financial disclosure should be available during the November Planning Commission Meeting</w:t>
      </w:r>
      <w:r w:rsidR="00852C1F">
        <w:t xml:space="preserve">. </w:t>
      </w:r>
    </w:p>
    <w:p w14:paraId="1D280BFA" w14:textId="2A264293" w:rsidR="00D57DFE" w:rsidRDefault="00852C1F" w:rsidP="00150F07">
      <w:pPr>
        <w:jc w:val="both"/>
      </w:pPr>
      <w:r>
        <w:t>The</w:t>
      </w:r>
      <w:r w:rsidR="00E459A6">
        <w:t xml:space="preserve"> public is welcome to attend and voice their concerns during this meeting under the </w:t>
      </w:r>
      <w:r>
        <w:t>Public Hearing section of the meeting, per DMC 4.05.040. All comments will be held to the 3-minute time limit to ensure that all participants have time to voice their concerns.</w:t>
      </w:r>
    </w:p>
    <w:p w14:paraId="69F7DEC2" w14:textId="71EDBAE6" w:rsidR="00852C1F" w:rsidRDefault="00852C1F" w:rsidP="00150F07">
      <w:pPr>
        <w:jc w:val="both"/>
        <w:rPr>
          <w:sz w:val="32"/>
          <w:szCs w:val="32"/>
        </w:rPr>
      </w:pPr>
      <w:r>
        <w:t xml:space="preserve">Any written comments can be emailed to </w:t>
      </w:r>
      <w:hyperlink r:id="rId7" w:history="1">
        <w:r w:rsidRPr="007A0BB1">
          <w:rPr>
            <w:rStyle w:val="Hyperlink"/>
          </w:rPr>
          <w:t>planner@dillinghamak.us</w:t>
        </w:r>
      </w:hyperlink>
      <w:r>
        <w:t xml:space="preserve"> if you would like your comments to be published in the Planning Commission packet, deadline for submissions is November 2, 2023.</w:t>
      </w:r>
    </w:p>
    <w:sectPr w:rsidR="00852C1F" w:rsidSect="00852C1F">
      <w:head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A5DE" w14:textId="77777777" w:rsidR="00BA1375" w:rsidRDefault="00BA1375" w:rsidP="00D57DFE">
      <w:pPr>
        <w:spacing w:after="0" w:line="240" w:lineRule="auto"/>
      </w:pPr>
      <w:r>
        <w:separator/>
      </w:r>
    </w:p>
  </w:endnote>
  <w:endnote w:type="continuationSeparator" w:id="0">
    <w:p w14:paraId="33A79E9B" w14:textId="77777777" w:rsidR="00BA1375" w:rsidRDefault="00BA1375" w:rsidP="00D5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E82F" w14:textId="77777777" w:rsidR="00BA1375" w:rsidRDefault="00BA1375" w:rsidP="00D57DFE">
      <w:pPr>
        <w:spacing w:after="0" w:line="240" w:lineRule="auto"/>
      </w:pPr>
      <w:r>
        <w:separator/>
      </w:r>
    </w:p>
  </w:footnote>
  <w:footnote w:type="continuationSeparator" w:id="0">
    <w:p w14:paraId="0E2535A6" w14:textId="77777777" w:rsidR="00BA1375" w:rsidRDefault="00BA1375" w:rsidP="00D5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4691" w14:textId="77777777" w:rsidR="00D57DFE" w:rsidRDefault="00D57DFE">
    <w:pPr>
      <w:pStyle w:val="Header"/>
    </w:pPr>
    <w:r w:rsidRPr="00950662">
      <w:rPr>
        <w:noProof/>
      </w:rPr>
      <w:drawing>
        <wp:anchor distT="0" distB="0" distL="114300" distR="114300" simplePos="0" relativeHeight="251657216" behindDoc="1" locked="0" layoutInCell="1" allowOverlap="1" wp14:anchorId="22267275" wp14:editId="3801B1D2">
          <wp:simplePos x="0" y="0"/>
          <wp:positionH relativeFrom="margin">
            <wp:align>center</wp:align>
          </wp:positionH>
          <wp:positionV relativeFrom="paragraph">
            <wp:posOffset>-327964</wp:posOffset>
          </wp:positionV>
          <wp:extent cx="1205865" cy="1003300"/>
          <wp:effectExtent l="0" t="0" r="0" b="6350"/>
          <wp:wrapNone/>
          <wp:docPr id="1600037433" name="Picture 160003743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2403E"/>
    <w:multiLevelType w:val="hybridMultilevel"/>
    <w:tmpl w:val="790C2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CB1030"/>
    <w:multiLevelType w:val="hybridMultilevel"/>
    <w:tmpl w:val="43C0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562410">
    <w:abstractNumId w:val="1"/>
  </w:num>
  <w:num w:numId="2" w16cid:durableId="126091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FE"/>
    <w:rsid w:val="00150F07"/>
    <w:rsid w:val="002204B4"/>
    <w:rsid w:val="00227635"/>
    <w:rsid w:val="0023767F"/>
    <w:rsid w:val="00420236"/>
    <w:rsid w:val="0049028D"/>
    <w:rsid w:val="00525009"/>
    <w:rsid w:val="00695BE7"/>
    <w:rsid w:val="006D61AA"/>
    <w:rsid w:val="006F2AD4"/>
    <w:rsid w:val="007A562F"/>
    <w:rsid w:val="00852C1F"/>
    <w:rsid w:val="008734D5"/>
    <w:rsid w:val="00A0739F"/>
    <w:rsid w:val="00BA1375"/>
    <w:rsid w:val="00D47A89"/>
    <w:rsid w:val="00D57DFE"/>
    <w:rsid w:val="00E4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88AC"/>
  <w15:chartTrackingRefBased/>
  <w15:docId w15:val="{1A301604-77C6-4CE3-9C2C-1DDCBF2E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DFE"/>
  </w:style>
  <w:style w:type="paragraph" w:styleId="Footer">
    <w:name w:val="footer"/>
    <w:basedOn w:val="Normal"/>
    <w:link w:val="FooterChar"/>
    <w:uiPriority w:val="99"/>
    <w:unhideWhenUsed/>
    <w:rsid w:val="00D5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DFE"/>
  </w:style>
  <w:style w:type="paragraph" w:styleId="BalloonText">
    <w:name w:val="Balloon Text"/>
    <w:basedOn w:val="Normal"/>
    <w:link w:val="BalloonTextChar"/>
    <w:uiPriority w:val="99"/>
    <w:semiHidden/>
    <w:unhideWhenUsed/>
    <w:rsid w:val="0042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3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nner@dillinghamak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Planner</dc:creator>
  <cp:keywords/>
  <dc:description/>
  <cp:lastModifiedBy>Patricia Buholm</cp:lastModifiedBy>
  <cp:revision>3</cp:revision>
  <cp:lastPrinted>2022-05-27T23:57:00Z</cp:lastPrinted>
  <dcterms:created xsi:type="dcterms:W3CDTF">2023-10-27T18:58:00Z</dcterms:created>
  <dcterms:modified xsi:type="dcterms:W3CDTF">2023-10-27T19:00:00Z</dcterms:modified>
</cp:coreProperties>
</file>